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66958108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D03284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113BD3" w:rsidRPr="00113BD3">
        <w:rPr>
          <w:rFonts w:asciiTheme="majorHAnsi" w:hAnsiTheme="majorHAnsi" w:cs="Arial"/>
          <w:b/>
          <w:sz w:val="22"/>
          <w:szCs w:val="22"/>
          <w:shd w:val="clear" w:color="auto" w:fill="FFFFFF"/>
        </w:rPr>
        <w:t>OBNOVA VOZIŠČA NA LC 140 021 SEČA – PARECAG TER NA LC 312 121 SEČA - AVTOKAMP LUCIJA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2150C23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13BD3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3F6C1C"/>
    <w:rsid w:val="004845EA"/>
    <w:rsid w:val="004D78B7"/>
    <w:rsid w:val="005B6708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13BDD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37C20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06A4F"/>
    <w:rsid w:val="00C95798"/>
    <w:rsid w:val="00CA573E"/>
    <w:rsid w:val="00CC365B"/>
    <w:rsid w:val="00CD646E"/>
    <w:rsid w:val="00D03284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2018-06-27T19:26:00Z</dcterms:created>
  <dcterms:modified xsi:type="dcterms:W3CDTF">2025-12-30T09:18:00Z</dcterms:modified>
</cp:coreProperties>
</file>